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3B" w:rsidRDefault="007770D4" w:rsidP="003F0570">
      <w:pPr>
        <w:bidi/>
        <w:spacing w:before="240" w:after="0"/>
        <w:jc w:val="center"/>
        <w:rPr>
          <w:rFonts w:ascii="Calibri" w:hAnsi="Calibri" w:cs="PT Bold Heading"/>
          <w:b/>
          <w:bCs/>
          <w:sz w:val="28"/>
          <w:szCs w:val="28"/>
          <w:u w:val="single"/>
          <w:rtl/>
          <w:lang w:bidi="ar-EG"/>
        </w:rPr>
      </w:pPr>
      <w:r>
        <w:rPr>
          <w:rFonts w:ascii="Calibri" w:hAnsi="Calibri" w:cs="PT Bold Heading" w:hint="cs"/>
          <w:b/>
          <w:bCs/>
          <w:sz w:val="28"/>
          <w:szCs w:val="28"/>
          <w:u w:val="single"/>
          <w:rtl/>
          <w:lang w:bidi="ar-EG"/>
        </w:rPr>
        <w:t>إ</w:t>
      </w:r>
      <w:r w:rsidR="005B3C12" w:rsidRPr="005B3C12">
        <w:rPr>
          <w:rFonts w:ascii="Calibri" w:hAnsi="Calibri" w:cs="PT Bold Heading"/>
          <w:b/>
          <w:bCs/>
          <w:sz w:val="28"/>
          <w:szCs w:val="28"/>
          <w:u w:val="single"/>
          <w:rtl/>
          <w:lang w:bidi="ar-EG"/>
        </w:rPr>
        <w:t xml:space="preserve">قرار </w:t>
      </w:r>
      <w:r w:rsidRPr="005B3C12">
        <w:rPr>
          <w:rFonts w:ascii="Calibri" w:hAnsi="Calibri" w:cs="PT Bold Heading" w:hint="cs"/>
          <w:b/>
          <w:bCs/>
          <w:sz w:val="28"/>
          <w:szCs w:val="28"/>
          <w:u w:val="single"/>
          <w:rtl/>
          <w:lang w:bidi="ar-EG"/>
        </w:rPr>
        <w:t>إضافة</w:t>
      </w:r>
      <w:r w:rsidR="005B3C12" w:rsidRPr="005B3C12">
        <w:rPr>
          <w:rFonts w:ascii="Calibri" w:hAnsi="Calibri" w:cs="PT Bold Heading"/>
          <w:b/>
          <w:bCs/>
          <w:sz w:val="28"/>
          <w:szCs w:val="28"/>
          <w:u w:val="single"/>
          <w:rtl/>
          <w:lang w:bidi="ar-EG"/>
        </w:rPr>
        <w:t xml:space="preserve"> فائض مرحل غير مباشر</w:t>
      </w:r>
      <w:r>
        <w:rPr>
          <w:rFonts w:ascii="Calibri" w:hAnsi="Calibri" w:cs="PT Bold Heading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5B3C12">
        <w:rPr>
          <w:rFonts w:ascii="Calibri" w:hAnsi="Calibri" w:cs="PT Bold Heading" w:hint="cs"/>
          <w:b/>
          <w:bCs/>
          <w:sz w:val="28"/>
          <w:szCs w:val="28"/>
          <w:u w:val="single"/>
          <w:rtl/>
          <w:lang w:bidi="ar-EG"/>
        </w:rPr>
        <w:t>للربع ...... لسنة ........</w:t>
      </w:r>
    </w:p>
    <w:p w:rsidR="003F0570" w:rsidRPr="00A6443B" w:rsidRDefault="00642618" w:rsidP="00642618">
      <w:pPr>
        <w:tabs>
          <w:tab w:val="left" w:pos="480"/>
          <w:tab w:val="center" w:pos="4680"/>
        </w:tabs>
        <w:bidi/>
        <w:spacing w:before="240" w:after="0"/>
        <w:rPr>
          <w:rFonts w:ascii="Calibri" w:hAnsi="Calibri" w:cs="PT Bold Heading"/>
          <w:b/>
          <w:bCs/>
          <w:sz w:val="28"/>
          <w:szCs w:val="28"/>
          <w:u w:val="single"/>
          <w:lang w:bidi="ar-EG"/>
        </w:rPr>
      </w:pPr>
      <w:r>
        <w:rPr>
          <w:rFonts w:ascii="Calibri" w:hAnsi="Calibri" w:cs="PT Bold Heading"/>
          <w:b/>
          <w:bCs/>
          <w:sz w:val="28"/>
          <w:szCs w:val="28"/>
          <w:u w:val="single"/>
          <w:lang w:bidi="ar-EG"/>
        </w:rPr>
        <w:tab/>
      </w:r>
      <w:r>
        <w:rPr>
          <w:rFonts w:ascii="Calibri" w:hAnsi="Calibri" w:cs="PT Bold Heading"/>
          <w:b/>
          <w:bCs/>
          <w:sz w:val="28"/>
          <w:szCs w:val="28"/>
          <w:u w:val="single"/>
          <w:lang w:bidi="ar-EG"/>
        </w:rPr>
        <w:tab/>
      </w:r>
      <w:r w:rsidR="003F0570">
        <w:rPr>
          <w:rFonts w:ascii="Calibri" w:hAnsi="Calibri" w:cs="PT Bold Heading"/>
          <w:b/>
          <w:bCs/>
          <w:sz w:val="28"/>
          <w:szCs w:val="28"/>
          <w:u w:val="single"/>
          <w:lang w:bidi="ar-EG"/>
        </w:rPr>
        <w:t>Confirming the addition of Indirect Carry Forward in Quarter…… for 20…</w:t>
      </w:r>
    </w:p>
    <w:p w:rsidR="00025C9A" w:rsidRPr="009B77E9" w:rsidRDefault="00025C9A" w:rsidP="007770D4">
      <w:pPr>
        <w:bidi/>
        <w:jc w:val="both"/>
        <w:rPr>
          <w:rFonts w:cstheme="minorHAnsi"/>
          <w:color w:val="000000" w:themeColor="text1"/>
          <w:sz w:val="24"/>
          <w:szCs w:val="24"/>
          <w:rtl/>
          <w:lang w:bidi="ar-EG"/>
        </w:rPr>
      </w:pPr>
      <w:r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 xml:space="preserve">أنه بتاريخ    </w:t>
      </w:r>
      <w:r w:rsidRPr="009B77E9">
        <w:rPr>
          <w:rFonts w:cstheme="minorHAnsi" w:hint="cs"/>
          <w:color w:val="000000" w:themeColor="text1"/>
          <w:sz w:val="24"/>
          <w:szCs w:val="24"/>
          <w:rtl/>
          <w:lang w:bidi="ar-EG"/>
        </w:rPr>
        <w:t xml:space="preserve">/    /         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تقر شركة </w:t>
      </w:r>
      <w:r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 xml:space="preserve">............................................. 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رقم كويز </w:t>
      </w:r>
      <w:r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 xml:space="preserve">.... 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برغبتها </w:t>
      </w:r>
      <w:r w:rsidR="005B3C12"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 xml:space="preserve">في </w:t>
      </w:r>
      <w:r w:rsidR="007C1009">
        <w:rPr>
          <w:rFonts w:cs="Times New Roman" w:hint="cs"/>
          <w:color w:val="000000" w:themeColor="text1"/>
          <w:sz w:val="24"/>
          <w:szCs w:val="24"/>
          <w:rtl/>
          <w:lang w:bidi="ar-EG"/>
        </w:rPr>
        <w:t>إ</w:t>
      </w:r>
      <w:r w:rsidR="007C1009"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>ضافة قيمة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 فائض مرحل </w:t>
      </w:r>
      <w:r w:rsidR="005B3C12"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 xml:space="preserve">غير </w:t>
      </w:r>
      <w:r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 xml:space="preserve">مباشر 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والبالغ </w:t>
      </w:r>
      <w:r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 xml:space="preserve">................. 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دولار </w:t>
      </w:r>
      <w:r w:rsidR="009B77E9"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>ل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لربع </w:t>
      </w:r>
      <w:r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>..</w:t>
      </w:r>
      <w:r w:rsidR="00E612CC"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 xml:space="preserve">............ </w:t>
      </w:r>
      <w:r w:rsidR="00E612CC"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لسنة </w:t>
      </w:r>
      <w:r w:rsidR="00E612CC"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>......</w:t>
      </w:r>
      <w:r w:rsidRPr="009B77E9">
        <w:rPr>
          <w:rFonts w:cstheme="minorHAnsi"/>
          <w:color w:val="000000" w:themeColor="text1"/>
          <w:sz w:val="24"/>
          <w:szCs w:val="24"/>
          <w:rtl/>
          <w:lang w:bidi="ar-EG"/>
        </w:rPr>
        <w:t>......</w:t>
      </w:r>
      <w:r w:rsidRPr="009B77E9">
        <w:rPr>
          <w:rFonts w:cs="Times New Roman"/>
          <w:color w:val="000000" w:themeColor="text1"/>
          <w:sz w:val="24"/>
          <w:szCs w:val="24"/>
          <w:rtl/>
          <w:lang w:bidi="ar-EG"/>
        </w:rPr>
        <w:t xml:space="preserve">، وذلك </w:t>
      </w:r>
      <w:r w:rsidR="003A4579"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>على</w:t>
      </w:r>
      <w:r w:rsidRPr="009B77E9">
        <w:rPr>
          <w:rFonts w:cs="Times New Roman" w:hint="cs"/>
          <w:color w:val="000000" w:themeColor="text1"/>
          <w:sz w:val="24"/>
          <w:szCs w:val="24"/>
          <w:rtl/>
          <w:lang w:bidi="ar-EG"/>
        </w:rPr>
        <w:t xml:space="preserve"> النحو التالي</w:t>
      </w:r>
      <w:r w:rsidRPr="009B77E9">
        <w:rPr>
          <w:rFonts w:cstheme="minorHAnsi" w:hint="cs"/>
          <w:color w:val="000000" w:themeColor="text1"/>
          <w:sz w:val="24"/>
          <w:szCs w:val="24"/>
          <w:rtl/>
          <w:lang w:bidi="ar-EG"/>
        </w:rPr>
        <w:t xml:space="preserve">: </w:t>
      </w:r>
    </w:p>
    <w:p w:rsidR="005B3C12" w:rsidRPr="009B77E9" w:rsidRDefault="00025C9A" w:rsidP="00BA4F88">
      <w:pPr>
        <w:spacing w:after="0"/>
        <w:jc w:val="both"/>
        <w:rPr>
          <w:rFonts w:cstheme="minorHAnsi"/>
          <w:sz w:val="24"/>
          <w:szCs w:val="24"/>
          <w:rtl/>
          <w:lang w:bidi="ar-EG"/>
        </w:rPr>
      </w:pPr>
      <w:r w:rsidRPr="009B77E9">
        <w:rPr>
          <w:rFonts w:cstheme="minorHAnsi"/>
          <w:sz w:val="24"/>
          <w:szCs w:val="24"/>
          <w:lang w:bidi="ar-EG"/>
        </w:rPr>
        <w:t>On            /        /</w:t>
      </w:r>
      <w:r w:rsidRPr="009B77E9">
        <w:rPr>
          <w:rFonts w:cstheme="minorHAnsi" w:hint="cs"/>
          <w:sz w:val="24"/>
          <w:szCs w:val="24"/>
          <w:rtl/>
          <w:lang w:bidi="ar-EG"/>
        </w:rPr>
        <w:t xml:space="preserve">    </w:t>
      </w:r>
      <w:r w:rsidR="00983876">
        <w:rPr>
          <w:rFonts w:cstheme="minorHAnsi"/>
          <w:sz w:val="24"/>
          <w:szCs w:val="24"/>
          <w:lang w:bidi="ar-EG"/>
        </w:rPr>
        <w:t xml:space="preserve">     </w:t>
      </w:r>
      <w:r w:rsidRPr="009B77E9">
        <w:rPr>
          <w:rFonts w:cstheme="minorHAnsi"/>
          <w:sz w:val="24"/>
          <w:szCs w:val="24"/>
          <w:lang w:bidi="ar-EG"/>
        </w:rPr>
        <w:t xml:space="preserve"> </w:t>
      </w:r>
      <w:r w:rsidRPr="009B77E9">
        <w:rPr>
          <w:rFonts w:cstheme="minorHAnsi" w:hint="cs"/>
          <w:sz w:val="24"/>
          <w:szCs w:val="24"/>
          <w:rtl/>
          <w:lang w:bidi="ar-EG"/>
        </w:rPr>
        <w:t>..........................................</w:t>
      </w:r>
      <w:r w:rsidR="00983876" w:rsidRPr="00983876">
        <w:rPr>
          <w:rFonts w:cstheme="minorHAnsi"/>
          <w:sz w:val="24"/>
          <w:szCs w:val="24"/>
          <w:lang w:bidi="ar-EG"/>
        </w:rPr>
        <w:t xml:space="preserve"> </w:t>
      </w:r>
      <w:r w:rsidR="00983876" w:rsidRPr="009B77E9">
        <w:rPr>
          <w:rFonts w:cstheme="minorHAnsi"/>
          <w:sz w:val="24"/>
          <w:szCs w:val="24"/>
          <w:lang w:bidi="ar-EG"/>
        </w:rPr>
        <w:t>Company</w:t>
      </w:r>
      <w:r w:rsidRPr="009B77E9">
        <w:rPr>
          <w:rFonts w:cstheme="minorHAnsi"/>
          <w:sz w:val="24"/>
          <w:szCs w:val="24"/>
          <w:lang w:bidi="ar-EG"/>
        </w:rPr>
        <w:t xml:space="preserve">, QIZ Ref. no. </w:t>
      </w:r>
      <w:r w:rsidRPr="009B77E9">
        <w:rPr>
          <w:rFonts w:cstheme="minorHAnsi" w:hint="cs"/>
          <w:sz w:val="24"/>
          <w:szCs w:val="24"/>
          <w:rtl/>
          <w:lang w:bidi="ar-EG"/>
        </w:rPr>
        <w:t>........</w:t>
      </w:r>
      <w:r w:rsidRPr="009B77E9">
        <w:rPr>
          <w:rFonts w:cstheme="minorHAnsi"/>
          <w:sz w:val="24"/>
          <w:szCs w:val="24"/>
          <w:lang w:bidi="ar-EG"/>
        </w:rPr>
        <w:t xml:space="preserve"> </w:t>
      </w:r>
      <w:r w:rsidR="005B3C12" w:rsidRPr="009B77E9">
        <w:rPr>
          <w:rFonts w:cstheme="minorHAnsi"/>
          <w:sz w:val="24"/>
          <w:szCs w:val="24"/>
          <w:lang w:bidi="ar-EG"/>
        </w:rPr>
        <w:t>We hereby</w:t>
      </w:r>
      <w:r w:rsidRPr="009B77E9">
        <w:rPr>
          <w:rFonts w:cstheme="minorHAnsi"/>
          <w:sz w:val="24"/>
          <w:szCs w:val="24"/>
          <w:lang w:bidi="ar-EG"/>
        </w:rPr>
        <w:t xml:space="preserve"> certify that we want to </w:t>
      </w:r>
      <w:r w:rsidR="005B3C12" w:rsidRPr="009B77E9">
        <w:rPr>
          <w:rFonts w:cstheme="minorHAnsi"/>
          <w:sz w:val="24"/>
          <w:szCs w:val="24"/>
          <w:lang w:bidi="ar-EG"/>
        </w:rPr>
        <w:t>add</w:t>
      </w:r>
      <w:r w:rsidRPr="009B77E9">
        <w:rPr>
          <w:rFonts w:cstheme="minorHAnsi"/>
          <w:sz w:val="24"/>
          <w:szCs w:val="24"/>
          <w:lang w:bidi="ar-EG"/>
        </w:rPr>
        <w:t xml:space="preserve"> </w:t>
      </w:r>
      <w:r w:rsidR="005B3C12" w:rsidRPr="009B77E9">
        <w:rPr>
          <w:rFonts w:cstheme="minorHAnsi"/>
          <w:sz w:val="24"/>
          <w:szCs w:val="24"/>
          <w:lang w:bidi="ar-EG"/>
        </w:rPr>
        <w:t>Indirect</w:t>
      </w:r>
      <w:r w:rsidRPr="009B77E9">
        <w:rPr>
          <w:rFonts w:cstheme="minorHAnsi"/>
          <w:sz w:val="24"/>
          <w:szCs w:val="24"/>
          <w:lang w:bidi="ar-EG"/>
        </w:rPr>
        <w:t xml:space="preserve"> Carr</w:t>
      </w:r>
      <w:r w:rsidR="00BA4F88">
        <w:rPr>
          <w:rFonts w:cstheme="minorHAnsi"/>
          <w:sz w:val="24"/>
          <w:szCs w:val="24"/>
          <w:lang w:bidi="ar-EG"/>
        </w:rPr>
        <w:t>y</w:t>
      </w:r>
      <w:r w:rsidRPr="009B77E9">
        <w:rPr>
          <w:rFonts w:cstheme="minorHAnsi"/>
          <w:sz w:val="24"/>
          <w:szCs w:val="24"/>
          <w:lang w:bidi="ar-EG"/>
        </w:rPr>
        <w:t xml:space="preserve"> Forward and its value............ USD </w:t>
      </w:r>
      <w:r w:rsidR="00126F92">
        <w:rPr>
          <w:rFonts w:cstheme="minorHAnsi"/>
          <w:sz w:val="24"/>
          <w:szCs w:val="24"/>
          <w:lang w:bidi="ar-EG"/>
        </w:rPr>
        <w:t>to</w:t>
      </w:r>
      <w:r w:rsidRPr="009B77E9">
        <w:rPr>
          <w:rFonts w:cstheme="minorHAnsi"/>
          <w:sz w:val="24"/>
          <w:szCs w:val="24"/>
          <w:lang w:bidi="ar-EG"/>
        </w:rPr>
        <w:t xml:space="preserve"> Quarter </w:t>
      </w:r>
      <w:r w:rsidRPr="009B77E9">
        <w:rPr>
          <w:rFonts w:cstheme="minorHAnsi" w:hint="cs"/>
          <w:sz w:val="24"/>
          <w:szCs w:val="24"/>
          <w:rtl/>
          <w:lang w:bidi="ar-EG"/>
        </w:rPr>
        <w:t>.............</w:t>
      </w:r>
      <w:r w:rsidRPr="009B77E9">
        <w:rPr>
          <w:rFonts w:cstheme="minorHAnsi"/>
          <w:sz w:val="24"/>
          <w:szCs w:val="24"/>
          <w:lang w:bidi="ar-EG"/>
        </w:rPr>
        <w:t xml:space="preserve"> for 20</w:t>
      </w:r>
      <w:r w:rsidRPr="009B77E9">
        <w:rPr>
          <w:rFonts w:cstheme="minorHAnsi" w:hint="cs"/>
          <w:sz w:val="24"/>
          <w:szCs w:val="24"/>
          <w:rtl/>
          <w:lang w:bidi="ar-EG"/>
        </w:rPr>
        <w:t>...</w:t>
      </w:r>
    </w:p>
    <w:p w:rsidR="009B77E9" w:rsidRDefault="005B3C12" w:rsidP="005B3C12">
      <w:pPr>
        <w:spacing w:after="0"/>
        <w:jc w:val="right"/>
        <w:rPr>
          <w:rFonts w:ascii="Calibri" w:hAnsi="Calibri" w:cs="Calibri"/>
          <w:sz w:val="28"/>
          <w:szCs w:val="28"/>
          <w:rtl/>
          <w:lang w:bidi="ar-EG"/>
        </w:rPr>
      </w:pPr>
      <w:r>
        <w:rPr>
          <w:rFonts w:ascii="Calibri" w:hAnsi="Calibri" w:cs="Times New Roman" w:hint="cs"/>
          <w:sz w:val="28"/>
          <w:szCs w:val="28"/>
          <w:rtl/>
          <w:lang w:bidi="ar-EG"/>
        </w:rPr>
        <w:t>من</w:t>
      </w:r>
      <w:r w:rsidR="00D26EC1">
        <w:rPr>
          <w:rFonts w:ascii="Calibri" w:hAnsi="Calibri" w:cs="Times New Roman" w:hint="cs"/>
          <w:sz w:val="28"/>
          <w:szCs w:val="28"/>
          <w:rtl/>
          <w:lang w:bidi="ar-EG"/>
        </w:rPr>
        <w:t xml:space="preserve"> شركة</w:t>
      </w:r>
      <w:r w:rsidR="00D26EC1">
        <w:rPr>
          <w:rFonts w:ascii="Calibri" w:hAnsi="Calibri" w:cs="Calibri" w:hint="cs"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10706" w:type="dxa"/>
        <w:jc w:val="center"/>
        <w:tblLook w:val="04A0" w:firstRow="1" w:lastRow="0" w:firstColumn="1" w:lastColumn="0" w:noHBand="0" w:noVBand="1"/>
      </w:tblPr>
      <w:tblGrid>
        <w:gridCol w:w="1326"/>
        <w:gridCol w:w="5729"/>
        <w:gridCol w:w="3651"/>
      </w:tblGrid>
      <w:tr w:rsidR="009B77E9" w:rsidRPr="00CB29D1" w:rsidTr="0030781C">
        <w:trPr>
          <w:trHeight w:val="475"/>
          <w:jc w:val="center"/>
        </w:trPr>
        <w:tc>
          <w:tcPr>
            <w:tcW w:w="1326" w:type="dxa"/>
            <w:shd w:val="clear" w:color="auto" w:fill="BFBFBF" w:themeFill="background1" w:themeFillShade="BF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</w:pPr>
            <w:r w:rsidRPr="00CB29D1">
              <w:rPr>
                <w:rFonts w:cs="Times New Roman"/>
                <w:b/>
                <w:bCs/>
                <w:sz w:val="24"/>
                <w:szCs w:val="24"/>
                <w:u w:val="single"/>
                <w:rtl/>
                <w:lang w:bidi="ar-EG"/>
              </w:rPr>
              <w:t>رقم الكويز</w:t>
            </w:r>
          </w:p>
          <w:p w:rsidR="009B77E9" w:rsidRPr="00CB29D1" w:rsidRDefault="009B77E9" w:rsidP="0030781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CB29D1"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  <w:t>QIZ Ref.</w:t>
            </w:r>
          </w:p>
        </w:tc>
        <w:tc>
          <w:tcPr>
            <w:tcW w:w="5729" w:type="dxa"/>
            <w:shd w:val="clear" w:color="auto" w:fill="BFBFBF" w:themeFill="background1" w:themeFillShade="BF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  <w:rtl/>
                <w:lang w:bidi="ar-EG"/>
              </w:rPr>
              <w:t>سم الشركة</w:t>
            </w:r>
          </w:p>
          <w:p w:rsidR="009B77E9" w:rsidRPr="00CB29D1" w:rsidRDefault="009B77E9" w:rsidP="0030781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CB29D1"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  <w:t>Company Name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</w:tcPr>
          <w:p w:rsidR="009B77E9" w:rsidRPr="00CB29D1" w:rsidRDefault="009B77E9" w:rsidP="003B418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</w:pPr>
            <w:r w:rsidRPr="00CB29D1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القيمة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المحولة</w:t>
            </w:r>
            <w:r w:rsidRPr="00CB29D1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بالدولار</w:t>
            </w:r>
            <w:r w:rsidR="00A43C28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الأ</w:t>
            </w:r>
            <w:r w:rsidR="003F54E2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مريك</w:t>
            </w:r>
            <w:r w:rsidR="00795CAD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ي</w:t>
            </w:r>
          </w:p>
          <w:p w:rsidR="009B77E9" w:rsidRPr="00CB29D1" w:rsidRDefault="009B77E9" w:rsidP="0030781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CB29D1">
              <w:rPr>
                <w:rFonts w:cstheme="minorHAnsi"/>
                <w:b/>
                <w:bCs/>
                <w:sz w:val="24"/>
                <w:szCs w:val="24"/>
                <w:u w:val="single"/>
                <w:lang w:bidi="ar-EG"/>
              </w:rPr>
              <w:t xml:space="preserve">The Transferred Value in USD </w:t>
            </w:r>
          </w:p>
        </w:tc>
      </w:tr>
      <w:tr w:rsidR="009B77E9" w:rsidRPr="00CB29D1" w:rsidTr="0030781C">
        <w:trPr>
          <w:trHeight w:val="20"/>
          <w:jc w:val="center"/>
        </w:trPr>
        <w:tc>
          <w:tcPr>
            <w:tcW w:w="1326" w:type="dxa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729" w:type="dxa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3651" w:type="dxa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9B77E9" w:rsidRPr="00CB29D1" w:rsidTr="0030781C">
        <w:trPr>
          <w:trHeight w:val="20"/>
          <w:jc w:val="center"/>
        </w:trPr>
        <w:tc>
          <w:tcPr>
            <w:tcW w:w="7055" w:type="dxa"/>
            <w:gridSpan w:val="2"/>
            <w:vAlign w:val="center"/>
          </w:tcPr>
          <w:p w:rsidR="009B77E9" w:rsidRPr="00CB29D1" w:rsidRDefault="00747900" w:rsidP="0030781C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EG"/>
              </w:rPr>
            </w:pPr>
            <w:bookmarkStart w:id="0" w:name="_GoBack"/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الإ</w:t>
            </w:r>
            <w:r w:rsidR="009B77E9" w:rsidRPr="00CB29D1"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جمالي </w:t>
            </w:r>
            <w:r w:rsidR="009B77E9" w:rsidRPr="00CB29D1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9B77E9" w:rsidRPr="00CB29D1">
              <w:rPr>
                <w:rFonts w:cstheme="minorHAnsi"/>
                <w:b/>
                <w:bCs/>
                <w:sz w:val="28"/>
                <w:szCs w:val="28"/>
                <w:lang w:bidi="ar-EG"/>
              </w:rPr>
              <w:t>Total</w:t>
            </w:r>
            <w:bookmarkEnd w:id="0"/>
          </w:p>
        </w:tc>
        <w:tc>
          <w:tcPr>
            <w:tcW w:w="3651" w:type="dxa"/>
            <w:vAlign w:val="center"/>
          </w:tcPr>
          <w:p w:rsidR="009B77E9" w:rsidRPr="00CB29D1" w:rsidRDefault="009B77E9" w:rsidP="0030781C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</w:tbl>
    <w:p w:rsidR="00F11C6C" w:rsidRPr="009B77E9" w:rsidRDefault="00B812EA" w:rsidP="009B77E9">
      <w:pPr>
        <w:bidi/>
        <w:spacing w:before="240" w:after="0"/>
        <w:jc w:val="both"/>
        <w:rPr>
          <w:rFonts w:ascii="Calibri" w:hAnsi="Calibri" w:cs="Calibri"/>
          <w:sz w:val="24"/>
          <w:szCs w:val="24"/>
          <w:rtl/>
          <w:lang w:bidi="ar-EG"/>
        </w:rPr>
      </w:pPr>
      <w:r w:rsidRPr="009B77E9">
        <w:rPr>
          <w:rFonts w:ascii="Calibri" w:hAnsi="Calibri" w:cs="Times New Roman" w:hint="cs"/>
          <w:sz w:val="24"/>
          <w:szCs w:val="24"/>
          <w:rtl/>
          <w:lang w:bidi="ar-EG"/>
        </w:rPr>
        <w:t xml:space="preserve">وذلك كوارد غير مباشر </w:t>
      </w:r>
      <w:r w:rsidR="00DD54EE" w:rsidRPr="009B77E9">
        <w:rPr>
          <w:rFonts w:ascii="Calibri" w:hAnsi="Calibri" w:cs="Times New Roman" w:hint="cs"/>
          <w:b/>
          <w:bCs/>
          <w:color w:val="FF0000"/>
          <w:sz w:val="24"/>
          <w:szCs w:val="24"/>
          <w:u w:val="single"/>
          <w:rtl/>
          <w:lang w:bidi="ar-EG"/>
        </w:rPr>
        <w:t>تحت ا</w:t>
      </w:r>
      <w:r w:rsidR="00E47B61" w:rsidRPr="009B77E9">
        <w:rPr>
          <w:rFonts w:ascii="Calibri" w:hAnsi="Calibri" w:cs="Times New Roman" w:hint="cs"/>
          <w:b/>
          <w:bCs/>
          <w:color w:val="FF0000"/>
          <w:sz w:val="24"/>
          <w:szCs w:val="24"/>
          <w:u w:val="single"/>
          <w:rtl/>
          <w:lang w:bidi="ar-EG"/>
        </w:rPr>
        <w:t>لمراجعة والفحص</w:t>
      </w:r>
      <w:r w:rsidR="00DD54EE" w:rsidRPr="009B77E9">
        <w:rPr>
          <w:rFonts w:ascii="Calibri" w:hAnsi="Calibri" w:cs="Calibri" w:hint="cs"/>
          <w:color w:val="FF0000"/>
          <w:sz w:val="24"/>
          <w:szCs w:val="24"/>
          <w:rtl/>
          <w:lang w:bidi="ar-EG"/>
        </w:rPr>
        <w:t xml:space="preserve"> </w:t>
      </w:r>
      <w:r w:rsidR="00E576AD" w:rsidRPr="009B77E9">
        <w:rPr>
          <w:rFonts w:ascii="Calibri" w:hAnsi="Calibri" w:cs="Times New Roman" w:hint="cs"/>
          <w:sz w:val="24"/>
          <w:szCs w:val="24"/>
          <w:rtl/>
          <w:lang w:bidi="ar-EG"/>
        </w:rPr>
        <w:t xml:space="preserve">وبيانات </w:t>
      </w:r>
      <w:r w:rsidR="00025C9A" w:rsidRPr="009B77E9">
        <w:rPr>
          <w:rFonts w:ascii="Calibri" w:hAnsi="Calibri" w:cs="Times New Roman" w:hint="cs"/>
          <w:sz w:val="24"/>
          <w:szCs w:val="24"/>
          <w:rtl/>
          <w:lang w:bidi="ar-EG"/>
        </w:rPr>
        <w:t xml:space="preserve">التحويل </w:t>
      </w:r>
      <w:r w:rsidR="00DD54EE" w:rsidRPr="009B77E9">
        <w:rPr>
          <w:rFonts w:ascii="Calibri" w:hAnsi="Calibri" w:cs="Times New Roman" w:hint="cs"/>
          <w:sz w:val="24"/>
          <w:szCs w:val="24"/>
          <w:rtl/>
          <w:lang w:bidi="ar-EG"/>
        </w:rPr>
        <w:t>كالتالي</w:t>
      </w:r>
      <w:r w:rsidR="00F11C6C" w:rsidRPr="009B77E9">
        <w:rPr>
          <w:rFonts w:ascii="Calibri" w:hAnsi="Calibri" w:cs="Calibri" w:hint="cs"/>
          <w:sz w:val="24"/>
          <w:szCs w:val="24"/>
          <w:rtl/>
          <w:lang w:bidi="ar-EG"/>
        </w:rPr>
        <w:t>:</w:t>
      </w:r>
    </w:p>
    <w:p w:rsidR="005B3C12" w:rsidRDefault="005B3C12" w:rsidP="009B77E9">
      <w:pPr>
        <w:bidi/>
        <w:spacing w:before="240" w:after="0"/>
        <w:jc w:val="center"/>
        <w:rPr>
          <w:rFonts w:ascii="Calibri" w:hAnsi="Calibri" w:cs="Calibri"/>
          <w:sz w:val="28"/>
          <w:szCs w:val="28"/>
          <w:lang w:bidi="ar-EG"/>
        </w:rPr>
      </w:pPr>
    </w:p>
    <w:p w:rsidR="00D85DDC" w:rsidRDefault="00D85DDC" w:rsidP="009B77E9">
      <w:pPr>
        <w:tabs>
          <w:tab w:val="left" w:pos="2338"/>
          <w:tab w:val="center" w:pos="4680"/>
        </w:tabs>
        <w:bidi/>
        <w:rPr>
          <w:rFonts w:ascii="Calibri" w:hAnsi="Calibri" w:cs="Calibri"/>
          <w:sz w:val="28"/>
          <w:szCs w:val="28"/>
          <w:rtl/>
          <w:lang w:bidi="ar-EG"/>
        </w:rPr>
      </w:pPr>
    </w:p>
    <w:tbl>
      <w:tblPr>
        <w:tblStyle w:val="TableGrid"/>
        <w:bidiVisual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4"/>
        <w:gridCol w:w="3970"/>
      </w:tblGrid>
      <w:tr w:rsidR="00D85DDC" w:rsidTr="00D85DDC">
        <w:tc>
          <w:tcPr>
            <w:tcW w:w="5924" w:type="dxa"/>
          </w:tcPr>
          <w:p w:rsidR="00D85DDC" w:rsidRPr="009B77E9" w:rsidRDefault="00D85DDC" w:rsidP="009B77E9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9B77E9">
              <w:rPr>
                <w:rFonts w:ascii="Calibri" w:hAnsi="Calibri" w:cs="Times New Roman" w:hint="cs"/>
                <w:sz w:val="24"/>
                <w:szCs w:val="24"/>
                <w:rtl/>
                <w:lang w:bidi="ar-EG"/>
              </w:rPr>
              <w:t>صحة توقيع بنكي</w:t>
            </w:r>
          </w:p>
          <w:p w:rsidR="00D85DDC" w:rsidRPr="009B77E9" w:rsidRDefault="00D85DD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3970" w:type="dxa"/>
          </w:tcPr>
          <w:p w:rsidR="00D85DDC" w:rsidRPr="009B77E9" w:rsidRDefault="00D85DDC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9B77E9">
              <w:rPr>
                <w:rFonts w:ascii="Calibri" w:hAnsi="Calibri" w:cs="Times New Roman" w:hint="cs"/>
                <w:sz w:val="24"/>
                <w:szCs w:val="24"/>
                <w:rtl/>
                <w:lang w:bidi="ar-EG"/>
              </w:rPr>
              <w:t>رئيس مجلس الإدارة</w:t>
            </w:r>
            <w:r w:rsidRPr="009B77E9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/</w:t>
            </w:r>
          </w:p>
          <w:p w:rsidR="00D85DDC" w:rsidRPr="009B77E9" w:rsidRDefault="00D85DDC">
            <w:pPr>
              <w:tabs>
                <w:tab w:val="center" w:pos="4680"/>
                <w:tab w:val="left" w:pos="5895"/>
              </w:tabs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9B77E9">
              <w:rPr>
                <w:rFonts w:ascii="Calibri" w:hAnsi="Calibri" w:cs="Times New Roman" w:hint="cs"/>
                <w:sz w:val="24"/>
                <w:szCs w:val="24"/>
                <w:rtl/>
                <w:lang w:bidi="ar-EG"/>
              </w:rPr>
              <w:t>التوقيع</w:t>
            </w:r>
            <w:r w:rsidRPr="009B77E9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/</w:t>
            </w:r>
          </w:p>
          <w:p w:rsidR="00D85DDC" w:rsidRPr="009B77E9" w:rsidRDefault="00D85DDC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9B77E9">
              <w:rPr>
                <w:rFonts w:ascii="Calibri" w:hAnsi="Calibri" w:cs="Times New Roman" w:hint="cs"/>
                <w:sz w:val="24"/>
                <w:szCs w:val="24"/>
                <w:rtl/>
                <w:lang w:bidi="ar-EG"/>
              </w:rPr>
              <w:t>التاريخ</w:t>
            </w:r>
            <w:r w:rsidRPr="009B77E9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/</w:t>
            </w:r>
          </w:p>
          <w:p w:rsidR="00025C9A" w:rsidRPr="009B77E9" w:rsidRDefault="00025C9A" w:rsidP="00025C9A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9B77E9">
              <w:rPr>
                <w:rFonts w:ascii="Calibri" w:hAnsi="Calibri" w:cs="Times New Roman" w:hint="cs"/>
                <w:sz w:val="24"/>
                <w:szCs w:val="24"/>
                <w:rtl/>
                <w:lang w:bidi="ar-EG"/>
              </w:rPr>
              <w:t>الختم</w:t>
            </w:r>
            <w:r w:rsidRPr="009B77E9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/</w:t>
            </w:r>
          </w:p>
          <w:p w:rsidR="00D85DDC" w:rsidRPr="009B77E9" w:rsidRDefault="00D85DD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</w:tbl>
    <w:p w:rsidR="00D85DDC" w:rsidRPr="00D85DDC" w:rsidRDefault="00D85DDC" w:rsidP="00D85DDC">
      <w:pPr>
        <w:bidi/>
        <w:jc w:val="center"/>
        <w:rPr>
          <w:rFonts w:ascii="Calibri" w:hAnsi="Calibri" w:cs="Calibri"/>
          <w:sz w:val="28"/>
          <w:szCs w:val="28"/>
          <w:lang w:bidi="ar-EG"/>
        </w:rPr>
      </w:pPr>
    </w:p>
    <w:sectPr w:rsidR="00D85DDC" w:rsidRPr="00D85D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34" w:rsidRDefault="008C5834" w:rsidP="00B06FC1">
      <w:pPr>
        <w:spacing w:after="0" w:line="240" w:lineRule="auto"/>
      </w:pPr>
      <w:r>
        <w:separator/>
      </w:r>
    </w:p>
  </w:endnote>
  <w:endnote w:type="continuationSeparator" w:id="0">
    <w:p w:rsidR="008C5834" w:rsidRDefault="008C5834" w:rsidP="00B0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61402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rtl w:val="0"/>
      </w:rPr>
    </w:sdtEndPr>
    <w:sdtContent>
      <w:p w:rsidR="001D0D29" w:rsidRPr="005B3C12" w:rsidRDefault="001D0D29" w:rsidP="001D0D29">
        <w:pPr>
          <w:tabs>
            <w:tab w:val="center" w:pos="4680"/>
            <w:tab w:val="right" w:pos="9360"/>
          </w:tabs>
          <w:bidi/>
          <w:spacing w:after="0" w:line="240" w:lineRule="auto"/>
          <w:rPr>
            <w:rFonts w:cstheme="minorHAnsi"/>
            <w:b/>
            <w:bCs/>
            <w:rtl/>
            <w:lang w:bidi="ar-EG"/>
          </w:rPr>
        </w:pPr>
        <w:r w:rsidRPr="005B3C12">
          <w:rPr>
            <w:rFonts w:cs="Times New Roman"/>
            <w:b/>
            <w:bCs/>
            <w:rtl/>
            <w:lang w:bidi="ar-EG"/>
          </w:rPr>
          <w:t>المرفقات</w:t>
        </w:r>
        <w:r w:rsidRPr="005B3C12">
          <w:rPr>
            <w:rFonts w:cstheme="minorHAnsi"/>
            <w:b/>
            <w:bCs/>
            <w:rtl/>
            <w:lang w:bidi="ar-EG"/>
          </w:rPr>
          <w:t xml:space="preserve">: </w:t>
        </w:r>
        <w:r w:rsidRPr="005B3C12">
          <w:rPr>
            <w:rFonts w:cs="Times New Roman"/>
            <w:b/>
            <w:bCs/>
            <w:rtl/>
            <w:lang w:bidi="ar-EG"/>
          </w:rPr>
          <w:t xml:space="preserve">نموذج مراجعة مختوم بختم الشركة قبل وبعد </w:t>
        </w:r>
        <w:r w:rsidRPr="005B3C12">
          <w:rPr>
            <w:rFonts w:cs="Times New Roman" w:hint="cs"/>
            <w:b/>
            <w:bCs/>
            <w:rtl/>
            <w:lang w:bidi="ar-EG"/>
          </w:rPr>
          <w:t>التحويل</w:t>
        </w:r>
        <w:r w:rsidRPr="005B3C12">
          <w:rPr>
            <w:rFonts w:cs="Times New Roman"/>
            <w:b/>
            <w:bCs/>
            <w:rtl/>
            <w:lang w:bidi="ar-EG"/>
          </w:rPr>
          <w:t xml:space="preserve"> في الربع محل </w:t>
        </w:r>
        <w:r w:rsidRPr="005B3C12">
          <w:rPr>
            <w:rFonts w:cs="Times New Roman" w:hint="cs"/>
            <w:b/>
            <w:bCs/>
            <w:rtl/>
            <w:lang w:bidi="ar-EG"/>
          </w:rPr>
          <w:t>التحويل</w:t>
        </w:r>
      </w:p>
      <w:p w:rsidR="001D0D29" w:rsidRPr="005B3C12" w:rsidRDefault="001D0D29" w:rsidP="001D0D29">
        <w:pPr>
          <w:tabs>
            <w:tab w:val="center" w:pos="4680"/>
            <w:tab w:val="right" w:pos="9360"/>
          </w:tabs>
          <w:bidi/>
          <w:spacing w:after="0" w:line="240" w:lineRule="auto"/>
          <w:rPr>
            <w:rFonts w:cstheme="minorHAnsi"/>
            <w:b/>
            <w:bCs/>
            <w:lang w:bidi="ar-EG"/>
          </w:rPr>
        </w:pPr>
        <w:r w:rsidRPr="005B3C12">
          <w:rPr>
            <w:rFonts w:cs="Times New Roman" w:hint="cs"/>
            <w:b/>
            <w:bCs/>
            <w:rtl/>
            <w:lang w:bidi="ar-EG"/>
          </w:rPr>
          <w:t>ملاحظات</w:t>
        </w:r>
        <w:r w:rsidRPr="005B3C12">
          <w:rPr>
            <w:rFonts w:cstheme="minorHAnsi" w:hint="cs"/>
            <w:b/>
            <w:bCs/>
            <w:rtl/>
            <w:lang w:bidi="ar-EG"/>
          </w:rPr>
          <w:t>:</w:t>
        </w:r>
      </w:p>
      <w:p w:rsidR="001D0D29" w:rsidRPr="005B3C12" w:rsidRDefault="00861630" w:rsidP="001B5051">
        <w:pPr>
          <w:numPr>
            <w:ilvl w:val="0"/>
            <w:numId w:val="2"/>
          </w:numPr>
          <w:tabs>
            <w:tab w:val="center" w:pos="720"/>
            <w:tab w:val="right" w:pos="9360"/>
          </w:tabs>
          <w:bidi/>
          <w:spacing w:after="0" w:line="240" w:lineRule="auto"/>
          <w:rPr>
            <w:rFonts w:cs="Calibri"/>
            <w:b/>
            <w:bCs/>
            <w:rtl/>
            <w:lang w:bidi="ar-EG"/>
          </w:rPr>
        </w:pPr>
        <w:r w:rsidRPr="005B3C12">
          <w:rPr>
            <w:rFonts w:cs="Times New Roman" w:hint="cs"/>
            <w:b/>
            <w:bCs/>
            <w:rtl/>
            <w:lang w:bidi="ar-EG"/>
          </w:rPr>
          <w:t>لا يجوز</w:t>
        </w:r>
        <w:r w:rsidR="001D0D29" w:rsidRPr="005B3C12">
          <w:rPr>
            <w:rFonts w:cs="Times New Roman"/>
            <w:b/>
            <w:bCs/>
            <w:rtl/>
            <w:lang w:bidi="ar-EG"/>
          </w:rPr>
          <w:t xml:space="preserve"> للشركة إعادة تداول الفوائض محل عملية </w:t>
        </w:r>
        <w:r w:rsidR="001D0D29" w:rsidRPr="005B3C12">
          <w:rPr>
            <w:rFonts w:cs="Times New Roman" w:hint="cs"/>
            <w:b/>
            <w:bCs/>
            <w:rtl/>
            <w:lang w:bidi="ar-EG"/>
          </w:rPr>
          <w:t>التحويل</w:t>
        </w:r>
        <w:r w:rsidR="001B5051">
          <w:rPr>
            <w:rFonts w:cs="Times New Roman"/>
            <w:b/>
            <w:bCs/>
            <w:rtl/>
            <w:lang w:bidi="ar-EG"/>
          </w:rPr>
          <w:t xml:space="preserve"> مرة </w:t>
        </w:r>
        <w:r w:rsidR="001B5051">
          <w:rPr>
            <w:rFonts w:cs="Times New Roman" w:hint="cs"/>
            <w:b/>
            <w:bCs/>
            <w:rtl/>
            <w:lang w:bidi="ar-EG"/>
          </w:rPr>
          <w:t>أ</w:t>
        </w:r>
        <w:r w:rsidR="001D0D29" w:rsidRPr="005B3C12">
          <w:rPr>
            <w:rFonts w:cs="Times New Roman"/>
            <w:b/>
            <w:bCs/>
            <w:rtl/>
            <w:lang w:bidi="ar-EG"/>
          </w:rPr>
          <w:t>خر</w:t>
        </w:r>
        <w:r w:rsidR="001B5051">
          <w:rPr>
            <w:rFonts w:cs="Times New Roman" w:hint="cs"/>
            <w:b/>
            <w:bCs/>
            <w:rtl/>
            <w:lang w:bidi="ar-EG"/>
          </w:rPr>
          <w:t>ى</w:t>
        </w:r>
        <w:r w:rsidR="001D0D29" w:rsidRPr="005B3C12">
          <w:rPr>
            <w:rFonts w:cs="Calibri"/>
            <w:b/>
            <w:bCs/>
            <w:rtl/>
            <w:lang w:bidi="ar-EG"/>
          </w:rPr>
          <w:t>.</w:t>
        </w:r>
      </w:p>
      <w:p w:rsidR="001D0D29" w:rsidRPr="005B3C12" w:rsidRDefault="001D0D29" w:rsidP="001D0D29">
        <w:pPr>
          <w:numPr>
            <w:ilvl w:val="0"/>
            <w:numId w:val="2"/>
          </w:numPr>
          <w:tabs>
            <w:tab w:val="center" w:pos="720"/>
            <w:tab w:val="right" w:pos="9360"/>
          </w:tabs>
          <w:bidi/>
          <w:spacing w:after="0" w:line="240" w:lineRule="auto"/>
          <w:rPr>
            <w:rFonts w:cstheme="minorHAnsi"/>
            <w:b/>
            <w:bCs/>
            <w:lang w:bidi="ar-EG"/>
          </w:rPr>
        </w:pPr>
        <w:r w:rsidRPr="005B3C12">
          <w:rPr>
            <w:rFonts w:cs="Times New Roman" w:hint="cs"/>
            <w:b/>
            <w:bCs/>
            <w:rtl/>
            <w:lang w:bidi="ar-EG"/>
          </w:rPr>
          <w:t>التحويل</w:t>
        </w:r>
        <w:r w:rsidRPr="005B3C12">
          <w:rPr>
            <w:rFonts w:cstheme="minorHAnsi"/>
            <w:b/>
            <w:bCs/>
            <w:rtl/>
            <w:lang w:bidi="ar-EG"/>
          </w:rPr>
          <w:t xml:space="preserve"> </w:t>
        </w:r>
        <w:r w:rsidRPr="005B3C12">
          <w:rPr>
            <w:rFonts w:cs="Times New Roman"/>
            <w:b/>
            <w:bCs/>
            <w:rtl/>
            <w:lang w:bidi="ar-EG"/>
          </w:rPr>
          <w:t xml:space="preserve">يتم عن فوائض فواتير تشمل </w:t>
        </w:r>
        <w:r w:rsidRPr="005B3C12">
          <w:rPr>
            <w:rFonts w:cs="Times New Roman"/>
            <w:b/>
            <w:bCs/>
            <w:u w:val="single"/>
            <w:rtl/>
            <w:lang w:bidi="ar-EG"/>
          </w:rPr>
          <w:t>بضائع مستوردة من إسرائيل</w:t>
        </w:r>
        <w:r w:rsidRPr="005B3C12">
          <w:rPr>
            <w:rFonts w:cs="Times New Roman"/>
            <w:b/>
            <w:bCs/>
            <w:rtl/>
            <w:lang w:bidi="ar-EG"/>
          </w:rPr>
          <w:t xml:space="preserve"> وتخضع للضوابط المنصو</w:t>
        </w:r>
        <w:r w:rsidR="00F46EC3">
          <w:rPr>
            <w:rFonts w:cs="Times New Roman"/>
            <w:b/>
            <w:bCs/>
            <w:rtl/>
            <w:lang w:bidi="ar-EG"/>
          </w:rPr>
          <w:t>ص عليها بالبروتوكول ومنشورات ال</w:t>
        </w:r>
        <w:r w:rsidR="00F46EC3">
          <w:rPr>
            <w:rFonts w:cs="Times New Roman" w:hint="cs"/>
            <w:b/>
            <w:bCs/>
            <w:rtl/>
            <w:lang w:bidi="ar-EG"/>
          </w:rPr>
          <w:t>إ</w:t>
        </w:r>
        <w:r w:rsidRPr="005B3C12">
          <w:rPr>
            <w:rFonts w:cs="Times New Roman"/>
            <w:b/>
            <w:bCs/>
            <w:rtl/>
            <w:lang w:bidi="ar-EG"/>
          </w:rPr>
          <w:t>جراءات اللاحقة</w:t>
        </w:r>
        <w:r w:rsidRPr="005B3C12">
          <w:rPr>
            <w:rFonts w:cs="Times New Roman" w:hint="cs"/>
            <w:b/>
            <w:bCs/>
            <w:rtl/>
            <w:lang w:bidi="ar-EG"/>
          </w:rPr>
          <w:t xml:space="preserve"> للبروتوكول</w:t>
        </w:r>
        <w:r w:rsidRPr="005B3C12">
          <w:rPr>
            <w:rFonts w:cs="Calibri" w:hint="cs"/>
            <w:b/>
            <w:bCs/>
            <w:rtl/>
            <w:lang w:bidi="ar-EG"/>
          </w:rPr>
          <w:t>.</w:t>
        </w:r>
        <w:r w:rsidR="00733402">
          <w:rPr>
            <w:rFonts w:cs="Calibri" w:hint="cs"/>
            <w:b/>
            <w:bCs/>
            <w:rtl/>
            <w:lang w:bidi="ar-EG"/>
          </w:rPr>
          <w:t xml:space="preserve"> </w:t>
        </w:r>
      </w:p>
      <w:p w:rsidR="001D0D29" w:rsidRPr="005B3C12" w:rsidRDefault="001D0D29" w:rsidP="001D0D29">
        <w:pPr>
          <w:numPr>
            <w:ilvl w:val="0"/>
            <w:numId w:val="2"/>
          </w:numPr>
          <w:tabs>
            <w:tab w:val="center" w:pos="720"/>
            <w:tab w:val="right" w:pos="9360"/>
          </w:tabs>
          <w:bidi/>
          <w:spacing w:after="0" w:line="240" w:lineRule="auto"/>
          <w:rPr>
            <w:rFonts w:cstheme="minorHAnsi"/>
            <w:b/>
            <w:bCs/>
            <w:lang w:bidi="ar-EG"/>
          </w:rPr>
        </w:pPr>
        <w:r w:rsidRPr="005B3C12">
          <w:rPr>
            <w:rFonts w:cs="Times New Roman" w:hint="cs"/>
            <w:b/>
            <w:bCs/>
            <w:rtl/>
            <w:lang w:bidi="ar-EG"/>
          </w:rPr>
          <w:t>يتم تسليم النموذج بتفويض رسمي معتمد بصحة توقيع بنكي من الشركة</w:t>
        </w:r>
        <w:r w:rsidR="00F46EC3">
          <w:rPr>
            <w:rFonts w:cs="Times New Roman" w:hint="cs"/>
            <w:b/>
            <w:bCs/>
            <w:rtl/>
            <w:lang w:bidi="ar-EG"/>
          </w:rPr>
          <w:t xml:space="preserve">. </w:t>
        </w:r>
      </w:p>
      <w:p w:rsidR="001D0D29" w:rsidRDefault="001D0D2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834" w:rsidRPr="008C583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010C7" w:rsidRPr="005B3C12" w:rsidRDefault="006010C7" w:rsidP="005B3C1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34" w:rsidRDefault="008C5834" w:rsidP="00B06FC1">
      <w:pPr>
        <w:spacing w:after="0" w:line="240" w:lineRule="auto"/>
      </w:pPr>
      <w:r>
        <w:separator/>
      </w:r>
    </w:p>
  </w:footnote>
  <w:footnote w:type="continuationSeparator" w:id="0">
    <w:p w:rsidR="008C5834" w:rsidRDefault="008C5834" w:rsidP="00B0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FC1" w:rsidRPr="0059559A" w:rsidRDefault="00B06FC1" w:rsidP="00B06FC1">
    <w:pPr>
      <w:pStyle w:val="Header"/>
      <w:bidi/>
      <w:rPr>
        <w:rFonts w:ascii="Calibri" w:hAnsi="Calibri" w:cs="Calibri"/>
        <w:sz w:val="28"/>
        <w:szCs w:val="28"/>
        <w:lang w:bidi="ar-EG"/>
      </w:rPr>
    </w:pPr>
    <w:r w:rsidRPr="0059559A">
      <w:rPr>
        <w:rFonts w:ascii="Calibri" w:hAnsi="Calibri" w:cs="Times New Roman"/>
        <w:sz w:val="28"/>
        <w:szCs w:val="28"/>
        <w:rtl/>
        <w:lang w:bidi="ar-EG"/>
      </w:rPr>
      <w:t>لوجو الشركة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1E91"/>
    <w:multiLevelType w:val="hybridMultilevel"/>
    <w:tmpl w:val="5CB29AAC"/>
    <w:lvl w:ilvl="0" w:tplc="1264C8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73577"/>
    <w:multiLevelType w:val="hybridMultilevel"/>
    <w:tmpl w:val="9AD8FB44"/>
    <w:lvl w:ilvl="0" w:tplc="EF4865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B8"/>
    <w:rsid w:val="00025C9A"/>
    <w:rsid w:val="000354EA"/>
    <w:rsid w:val="00052D1F"/>
    <w:rsid w:val="0006166F"/>
    <w:rsid w:val="00077509"/>
    <w:rsid w:val="00095AA8"/>
    <w:rsid w:val="000A2981"/>
    <w:rsid w:val="000C682C"/>
    <w:rsid w:val="001124E0"/>
    <w:rsid w:val="00126F92"/>
    <w:rsid w:val="001A7676"/>
    <w:rsid w:val="001B5051"/>
    <w:rsid w:val="001D0D29"/>
    <w:rsid w:val="00227B0F"/>
    <w:rsid w:val="00281D03"/>
    <w:rsid w:val="002A20E3"/>
    <w:rsid w:val="00336D89"/>
    <w:rsid w:val="00347323"/>
    <w:rsid w:val="003A4579"/>
    <w:rsid w:val="003B418A"/>
    <w:rsid w:val="003F0570"/>
    <w:rsid w:val="003F54E2"/>
    <w:rsid w:val="00482EF1"/>
    <w:rsid w:val="004A2C98"/>
    <w:rsid w:val="004E28B2"/>
    <w:rsid w:val="00512B1D"/>
    <w:rsid w:val="00590A2A"/>
    <w:rsid w:val="0059559A"/>
    <w:rsid w:val="005B3C12"/>
    <w:rsid w:val="005D0432"/>
    <w:rsid w:val="006010C7"/>
    <w:rsid w:val="00616E02"/>
    <w:rsid w:val="00642618"/>
    <w:rsid w:val="00670C07"/>
    <w:rsid w:val="006A6E31"/>
    <w:rsid w:val="006D5CB1"/>
    <w:rsid w:val="00733402"/>
    <w:rsid w:val="00747900"/>
    <w:rsid w:val="007770D4"/>
    <w:rsid w:val="00783CB2"/>
    <w:rsid w:val="00795CAD"/>
    <w:rsid w:val="007A3A43"/>
    <w:rsid w:val="007C1009"/>
    <w:rsid w:val="007E660C"/>
    <w:rsid w:val="007F4BE9"/>
    <w:rsid w:val="007F650B"/>
    <w:rsid w:val="0083405A"/>
    <w:rsid w:val="00861630"/>
    <w:rsid w:val="008A64F9"/>
    <w:rsid w:val="008C5834"/>
    <w:rsid w:val="00983876"/>
    <w:rsid w:val="009867D0"/>
    <w:rsid w:val="009B77E9"/>
    <w:rsid w:val="009E4360"/>
    <w:rsid w:val="00A2706A"/>
    <w:rsid w:val="00A43C28"/>
    <w:rsid w:val="00A53547"/>
    <w:rsid w:val="00A6443B"/>
    <w:rsid w:val="00B06FC1"/>
    <w:rsid w:val="00B36F3C"/>
    <w:rsid w:val="00B812EA"/>
    <w:rsid w:val="00B85BEE"/>
    <w:rsid w:val="00B90E0A"/>
    <w:rsid w:val="00BA3203"/>
    <w:rsid w:val="00BA4F88"/>
    <w:rsid w:val="00D07015"/>
    <w:rsid w:val="00D23374"/>
    <w:rsid w:val="00D26EC1"/>
    <w:rsid w:val="00D350C3"/>
    <w:rsid w:val="00D67CC6"/>
    <w:rsid w:val="00D67D08"/>
    <w:rsid w:val="00D702EF"/>
    <w:rsid w:val="00D85DDC"/>
    <w:rsid w:val="00DD54EE"/>
    <w:rsid w:val="00E47B61"/>
    <w:rsid w:val="00E576AD"/>
    <w:rsid w:val="00E612CC"/>
    <w:rsid w:val="00E93CB8"/>
    <w:rsid w:val="00F11C6C"/>
    <w:rsid w:val="00F46EC3"/>
    <w:rsid w:val="00F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B8B73-9237-43C9-8ED5-9E8F609E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C1"/>
  </w:style>
  <w:style w:type="paragraph" w:styleId="Footer">
    <w:name w:val="footer"/>
    <w:basedOn w:val="Normal"/>
    <w:link w:val="FooterChar"/>
    <w:uiPriority w:val="99"/>
    <w:unhideWhenUsed/>
    <w:rsid w:val="00B0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C1"/>
  </w:style>
  <w:style w:type="paragraph" w:styleId="ListParagraph">
    <w:name w:val="List Paragraph"/>
    <w:basedOn w:val="Normal"/>
    <w:uiPriority w:val="34"/>
    <w:qFormat/>
    <w:rsid w:val="00D702EF"/>
    <w:pPr>
      <w:ind w:left="720"/>
      <w:contextualSpacing/>
    </w:pPr>
  </w:style>
  <w:style w:type="table" w:styleId="TableGrid">
    <w:name w:val="Table Grid"/>
    <w:basedOn w:val="TableNormal"/>
    <w:uiPriority w:val="59"/>
    <w:rsid w:val="0006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C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B3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Eldin mohamed zedaan</dc:creator>
  <cp:keywords/>
  <dc:description/>
  <cp:lastModifiedBy>Engy Amr</cp:lastModifiedBy>
  <cp:revision>26</cp:revision>
  <cp:lastPrinted>2020-09-15T13:41:00Z</cp:lastPrinted>
  <dcterms:created xsi:type="dcterms:W3CDTF">2020-09-22T07:31:00Z</dcterms:created>
  <dcterms:modified xsi:type="dcterms:W3CDTF">2020-09-24T09:52:00Z</dcterms:modified>
</cp:coreProperties>
</file>